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41EFF" w14:textId="77777777" w:rsidR="00E36FBB" w:rsidRDefault="00E36FBB">
      <w:bookmarkStart w:id="0" w:name="_GoBack"/>
      <w:bookmarkEnd w:id="0"/>
    </w:p>
    <w:p w14:paraId="2AB0178D" w14:textId="77777777" w:rsidR="00E36FBB" w:rsidRDefault="00E36FBB"/>
    <w:p w14:paraId="2B4BEA82" w14:textId="77777777" w:rsidR="00E36FBB" w:rsidRDefault="00E36FBB"/>
    <w:p w14:paraId="62F6F6C7" w14:textId="77777777" w:rsidR="00E36FBB" w:rsidRDefault="00E36FBB"/>
    <w:p w14:paraId="622C3A2D" w14:textId="77777777" w:rsidR="00E36FBB" w:rsidRDefault="00E36FBB"/>
    <w:p w14:paraId="5C3F3A3F" w14:textId="77777777" w:rsidR="00E36FBB" w:rsidRDefault="00E36FBB"/>
    <w:p w14:paraId="22805F92" w14:textId="77777777" w:rsidR="00E36FBB" w:rsidRDefault="00E36FBB"/>
    <w:p w14:paraId="5BE2C315" w14:textId="77777777" w:rsidR="00E36FBB" w:rsidRDefault="00E36FBB"/>
    <w:p w14:paraId="5FA02F23" w14:textId="77777777" w:rsidR="00E36FBB" w:rsidRDefault="00E36FBB"/>
    <w:p w14:paraId="0B015E23" w14:textId="77777777" w:rsidR="00E36FBB" w:rsidRDefault="00E36FBB"/>
    <w:p w14:paraId="64A74E55" w14:textId="77777777" w:rsidR="00E36FBB" w:rsidRDefault="00E36FBB"/>
    <w:p w14:paraId="7E2E5A90" w14:textId="77777777" w:rsidR="00E36FBB" w:rsidRDefault="00E36FBB"/>
    <w:p w14:paraId="09C41023" w14:textId="171A255E" w:rsidR="00E36FBB" w:rsidRDefault="009B5736" w:rsidP="00E36FBB">
      <w:pPr>
        <w:jc w:val="center"/>
      </w:pPr>
      <w:r w:rsidRPr="00E36FBB">
        <w:t xml:space="preserve">Article Review </w:t>
      </w:r>
      <w:r>
        <w:t>a</w:t>
      </w:r>
      <w:r w:rsidRPr="00E36FBB">
        <w:t>nd Theory Application</w:t>
      </w:r>
    </w:p>
    <w:p w14:paraId="009F084D" w14:textId="2DFDF254" w:rsidR="00E36FBB" w:rsidRDefault="009B5736" w:rsidP="00E36FBB">
      <w:pPr>
        <w:jc w:val="center"/>
      </w:pPr>
      <w:r>
        <w:t>Name</w:t>
      </w:r>
    </w:p>
    <w:p w14:paraId="46A48821" w14:textId="61183D78" w:rsidR="00E36FBB" w:rsidRDefault="009B5736" w:rsidP="00E36FBB">
      <w:pPr>
        <w:jc w:val="center"/>
      </w:pPr>
      <w:r>
        <w:t>Institution</w:t>
      </w:r>
    </w:p>
    <w:p w14:paraId="79FB18E1" w14:textId="30F66C58" w:rsidR="00E36FBB" w:rsidRDefault="00E36FBB" w:rsidP="00E36FBB">
      <w:pPr>
        <w:jc w:val="center"/>
      </w:pPr>
    </w:p>
    <w:p w14:paraId="78A74881" w14:textId="44956337" w:rsidR="00E36FBB" w:rsidRDefault="00E36FBB" w:rsidP="00E36FBB">
      <w:pPr>
        <w:jc w:val="center"/>
      </w:pPr>
    </w:p>
    <w:p w14:paraId="320C139E" w14:textId="145957B0" w:rsidR="00E36FBB" w:rsidRDefault="00E36FBB" w:rsidP="00E36FBB">
      <w:pPr>
        <w:jc w:val="center"/>
      </w:pPr>
    </w:p>
    <w:p w14:paraId="4285B2C2" w14:textId="1E27A2AE" w:rsidR="00E36FBB" w:rsidRDefault="00E36FBB" w:rsidP="00E36FBB">
      <w:pPr>
        <w:jc w:val="center"/>
      </w:pPr>
    </w:p>
    <w:p w14:paraId="7198BDC2" w14:textId="0BB49F6F" w:rsidR="00E36FBB" w:rsidRDefault="00E36FBB" w:rsidP="00E36FBB">
      <w:pPr>
        <w:jc w:val="center"/>
      </w:pPr>
    </w:p>
    <w:p w14:paraId="2B5524CA" w14:textId="7C712D73" w:rsidR="00E36FBB" w:rsidRDefault="00E36FBB" w:rsidP="00E36FBB">
      <w:pPr>
        <w:jc w:val="center"/>
      </w:pPr>
    </w:p>
    <w:p w14:paraId="1CE98D57" w14:textId="46E0001F" w:rsidR="00E36FBB" w:rsidRDefault="00E36FBB" w:rsidP="00E36FBB">
      <w:pPr>
        <w:jc w:val="center"/>
      </w:pPr>
    </w:p>
    <w:p w14:paraId="1A7183F9" w14:textId="0FE0B1B7" w:rsidR="00E36FBB" w:rsidRDefault="00E36FBB" w:rsidP="00E36FBB">
      <w:pPr>
        <w:jc w:val="center"/>
      </w:pPr>
    </w:p>
    <w:p w14:paraId="3A0E6D2F" w14:textId="567F6449" w:rsidR="00E36FBB" w:rsidRDefault="00E36FBB" w:rsidP="00E36FBB">
      <w:pPr>
        <w:jc w:val="center"/>
      </w:pPr>
    </w:p>
    <w:p w14:paraId="703737E8" w14:textId="1168B4FF" w:rsidR="00E36FBB" w:rsidRDefault="00E36FBB" w:rsidP="00E36FBB">
      <w:pPr>
        <w:jc w:val="center"/>
      </w:pPr>
    </w:p>
    <w:p w14:paraId="78F45BE5" w14:textId="51766869" w:rsidR="00E36FBB" w:rsidRDefault="00E36FBB" w:rsidP="00E36FBB">
      <w:pPr>
        <w:jc w:val="center"/>
      </w:pPr>
    </w:p>
    <w:p w14:paraId="469066AD" w14:textId="2CBFCF38" w:rsidR="00E36FBB" w:rsidRDefault="00E36FBB" w:rsidP="00E36FBB">
      <w:pPr>
        <w:jc w:val="center"/>
      </w:pPr>
    </w:p>
    <w:p w14:paraId="557D5F0D" w14:textId="45B4490B" w:rsidR="00E36FBB" w:rsidRDefault="00E36FBB" w:rsidP="00E36FBB">
      <w:pPr>
        <w:jc w:val="center"/>
      </w:pPr>
    </w:p>
    <w:p w14:paraId="3063043D" w14:textId="77777777" w:rsidR="00E36FBB" w:rsidRDefault="00E36FBB" w:rsidP="00E36FBB">
      <w:pPr>
        <w:jc w:val="center"/>
      </w:pPr>
    </w:p>
    <w:p w14:paraId="78845E18" w14:textId="77777777" w:rsidR="00E36FBB" w:rsidRDefault="00E36FBB"/>
    <w:p w14:paraId="2A0234DC" w14:textId="41ABD7D8" w:rsidR="009113B9" w:rsidRDefault="009B5736" w:rsidP="007C79C9">
      <w:pPr>
        <w:spacing w:line="480" w:lineRule="auto"/>
        <w:ind w:firstLine="720"/>
        <w:jc w:val="both"/>
      </w:pPr>
      <w:r>
        <w:lastRenderedPageBreak/>
        <w:t xml:space="preserve">Summary of the article </w:t>
      </w:r>
    </w:p>
    <w:p w14:paraId="6F3708F6" w14:textId="62CEA7AB" w:rsidR="00290346" w:rsidRDefault="009B5736" w:rsidP="007C79C9">
      <w:pPr>
        <w:spacing w:line="480" w:lineRule="auto"/>
        <w:ind w:firstLine="720"/>
        <w:jc w:val="both"/>
      </w:pPr>
      <w:r>
        <w:t>Different factors influence the development of criminal behavior among individuals. The article that is assessed in this case provides an emphasis on the contributions of sociodemographic factors to criminal behavior. Sociodemographic factors that are eval</w:t>
      </w:r>
      <w:r>
        <w:t>uated in this case include individual age, marital status, current employment status, and the assertion on whether their parents were married or not. Each of these factors has a different influence on individual development, which is an essential factor in</w:t>
      </w:r>
      <w:r>
        <w:t xml:space="preserve"> determining personal level development. People tend to commit crimes based on diverse factors that present a higher emphasis on better processes that need to be assessed adequately to help in developing counter mechanisms that can be considered in control</w:t>
      </w:r>
      <w:r>
        <w:t xml:space="preserve">ling negative behavior and </w:t>
      </w:r>
      <w:r w:rsidR="007C79C9">
        <w:t>factors</w:t>
      </w:r>
      <w:r>
        <w:t xml:space="preserve"> that contribute to the risk of offending. The significant factors that are attributed to increased risk of offending include mental health, psychopathy, and anti-social behavior. The purpose of the study sought to investi</w:t>
      </w:r>
      <w:r>
        <w:t>gate the influence of social demographic factors on the ability of an individual to offend. There exist different myths regarding factors that contribute to individual offending levels, which present a specific consideration of essential aspects that defin</w:t>
      </w:r>
      <w:r>
        <w:t xml:space="preserve">e personal behavioral development as well as the risk of becoming an offender. One of the significant </w:t>
      </w:r>
      <w:r w:rsidR="007C79C9">
        <w:t>stereotypes</w:t>
      </w:r>
      <w:r>
        <w:t xml:space="preserve"> that exist is that unemployed individual is more likely to become offenders. There is also a belief that most offenders come from a broken fam</w:t>
      </w:r>
      <w:r>
        <w:t xml:space="preserve">ily background. Therefore the research sought to determine the validity of these statements through a detailed quantitative study. </w:t>
      </w:r>
    </w:p>
    <w:p w14:paraId="121521C8" w14:textId="78855D45" w:rsidR="00290346" w:rsidRPr="00C33E1C" w:rsidRDefault="009B5736" w:rsidP="007C79C9">
      <w:pPr>
        <w:spacing w:line="480" w:lineRule="auto"/>
        <w:ind w:firstLine="720"/>
        <w:jc w:val="both"/>
      </w:pPr>
      <w:r>
        <w:t xml:space="preserve">The study employed a quantitative </w:t>
      </w:r>
      <w:r w:rsidR="00B95109">
        <w:t xml:space="preserve">field survey design, which was the most appropriate, considering the population and the setting. Approximately 64 inmates were sampled and formed the basis of the research problem. The findings from the </w:t>
      </w:r>
      <w:r w:rsidR="007C79C9">
        <w:t>hierarchical</w:t>
      </w:r>
      <w:r w:rsidR="00B95109">
        <w:t xml:space="preserve"> multiple regression analysis conducted showed that inmate marital status,  age, primary level education, employment status, and parental marital status were significantly related to stealing offenses. </w:t>
      </w:r>
      <w:r w:rsidR="00B95109">
        <w:lastRenderedPageBreak/>
        <w:t xml:space="preserve">Both </w:t>
      </w:r>
      <w:proofErr w:type="spellStart"/>
      <w:r w:rsidR="00B95109">
        <w:t>nonrecidivists</w:t>
      </w:r>
      <w:proofErr w:type="spellEnd"/>
      <w:r w:rsidR="00B95109">
        <w:t xml:space="preserve"> and recidivists respondents were projected to re-offend upon release. This was based on these identified socio-demographics.  Therefore the findings from the study also revealed that significant interventions that should be considered include educational, counseling, and psychotherapy approaches, which focus on the underlying aspects which influence the individual risk of becoming an offender</w:t>
      </w:r>
      <w:r w:rsidR="00C33E1C">
        <w:t xml:space="preserve"> (</w:t>
      </w:r>
      <w:proofErr w:type="spellStart"/>
      <w:r w:rsidR="00C33E1C" w:rsidRPr="00C33E1C">
        <w:t>Mundia</w:t>
      </w:r>
      <w:proofErr w:type="spellEnd"/>
      <w:r w:rsidR="00C33E1C">
        <w:t xml:space="preserve"> et al., 2016).</w:t>
      </w:r>
    </w:p>
    <w:p w14:paraId="46EA7E6B" w14:textId="64AAE2FC" w:rsidR="00B95109" w:rsidRDefault="009B5736" w:rsidP="007C79C9">
      <w:pPr>
        <w:spacing w:line="480" w:lineRule="auto"/>
        <w:ind w:firstLine="720"/>
        <w:jc w:val="both"/>
      </w:pPr>
      <w:r>
        <w:t>Ap</w:t>
      </w:r>
      <w:r>
        <w:t xml:space="preserve">plication of theories </w:t>
      </w:r>
    </w:p>
    <w:p w14:paraId="0AD2C840" w14:textId="686CB08D" w:rsidR="00B95109" w:rsidRDefault="009B5736" w:rsidP="007C79C9">
      <w:pPr>
        <w:spacing w:line="480" w:lineRule="auto"/>
        <w:ind w:firstLine="720"/>
        <w:jc w:val="both"/>
      </w:pPr>
      <w:r>
        <w:t>Theories are essential in explaining the developing of a given condition and provide a specific intervention that can help in maintaining a more exceptional approach in managing individual development. When assessing the risk of beco</w:t>
      </w:r>
      <w:r>
        <w:t>ming an offender, different factors are more likely to influence criminal behavior. To some extent, an individual cannot control the development of these traits. An individual is unable to dictate parental marital status, which is a significant factor in d</w:t>
      </w:r>
      <w:r>
        <w:t>efining the environment. Therefore the major theories that will form the basis of this assessment include social structure theory, social control theory, and neutralization theory.</w:t>
      </w:r>
    </w:p>
    <w:p w14:paraId="2CBE0EBB" w14:textId="1EAA8C7A" w:rsidR="00B95109" w:rsidRDefault="009B5736" w:rsidP="007C79C9">
      <w:pPr>
        <w:spacing w:line="480" w:lineRule="auto"/>
        <w:ind w:firstLine="720"/>
        <w:jc w:val="both"/>
      </w:pPr>
      <w:r>
        <w:t xml:space="preserve">Social structure theory </w:t>
      </w:r>
    </w:p>
    <w:p w14:paraId="55BED2BB" w14:textId="34D8F06B" w:rsidR="00BF5C53" w:rsidRDefault="009B5736" w:rsidP="007C79C9">
      <w:pPr>
        <w:spacing w:line="480" w:lineRule="auto"/>
        <w:ind w:firstLine="720"/>
        <w:jc w:val="both"/>
      </w:pPr>
      <w:r>
        <w:t>The social structure theory presents a focus on th</w:t>
      </w:r>
      <w:r>
        <w:t>e underlying economic factors which influence individual educational development. Living in high poverty areas is more likely to impact the individual ability to become an offender</w:t>
      </w:r>
      <w:r w:rsidR="009645EC">
        <w:t xml:space="preserve"> (</w:t>
      </w:r>
      <w:r w:rsidR="009645EC" w:rsidRPr="009645EC">
        <w:t>House, 2017).</w:t>
      </w:r>
      <w:r w:rsidR="009645EC">
        <w:t xml:space="preserve"> </w:t>
      </w:r>
      <w:r>
        <w:t>Therefore based on the article, unemployment and primary lev</w:t>
      </w:r>
      <w:r>
        <w:t>el education have been associated with the development of criminal behavior among individuals. When an individual is unemployed, it means that they are unable to take care of their essential needs which influence their thoughts negatively resulting in an i</w:t>
      </w:r>
      <w:r>
        <w:t>ncreased risk of becoming an offender.  Primary level education means that an individual is unable to get high paying formal job which can help in covering their needs and thus develop a poor understanding of essential aspects that protect their wellbeing.</w:t>
      </w:r>
    </w:p>
    <w:p w14:paraId="0FDBD3E7" w14:textId="77CB6510" w:rsidR="00B95109" w:rsidRDefault="009B5736" w:rsidP="007C79C9">
      <w:pPr>
        <w:spacing w:line="480" w:lineRule="auto"/>
        <w:ind w:firstLine="720"/>
        <w:jc w:val="both"/>
      </w:pPr>
      <w:r>
        <w:lastRenderedPageBreak/>
        <w:t>These factors are essential in defining individual social environments, which are crucial processes that help in controlling a strong individual approach to crime. This means that based on social structure theory, it is vital to promote the development of</w:t>
      </w:r>
      <w:r>
        <w:t xml:space="preserve"> education and encourage individuals to seek employment to ensure that they are occupied and restrain from making any adverse decisions. Based on the social structure theory, it is difficult to get an individual from a rich background becoming an offender </w:t>
      </w:r>
      <w:r>
        <w:t>because all the underlying risk factors have been controlled, which is an essential aspect in determining individual development. Decision making among individuals regarding crucial elements that define their wellbeing is based on sociodemographic traits a</w:t>
      </w:r>
      <w:r>
        <w:t>nd their willingness to make informed decisions</w:t>
      </w:r>
      <w:r w:rsidR="009645EC">
        <w:t xml:space="preserve"> </w:t>
      </w:r>
      <w:r w:rsidR="009645EC" w:rsidRPr="009645EC">
        <w:t>(House, 2017).</w:t>
      </w:r>
    </w:p>
    <w:p w14:paraId="313D79E3" w14:textId="77777777" w:rsidR="00E36FBB" w:rsidRPr="00E36FBB" w:rsidRDefault="009B5736" w:rsidP="007C79C9">
      <w:pPr>
        <w:spacing w:line="480" w:lineRule="auto"/>
        <w:ind w:firstLine="720"/>
        <w:jc w:val="both"/>
      </w:pPr>
      <w:r w:rsidRPr="00E36FBB">
        <w:t>Social control theory</w:t>
      </w:r>
    </w:p>
    <w:p w14:paraId="1E79CBAA" w14:textId="39EC7F14" w:rsidR="00E36FBB" w:rsidRPr="00E36FBB" w:rsidRDefault="009B5736" w:rsidP="007C79C9">
      <w:pPr>
        <w:spacing w:line="480" w:lineRule="auto"/>
        <w:ind w:firstLine="720"/>
        <w:jc w:val="both"/>
      </w:pPr>
      <w:r w:rsidRPr="00E36FBB">
        <w:t>The social control theory provides a significant focus on the reasons that influence individual decision to engage in a criminal. Therefore, different factors are essentia</w:t>
      </w:r>
      <w:r w:rsidRPr="00E36FBB">
        <w:t>l in defining a reliable system that helps create a favorable environment for crime. Thus the inability to control social development creates a problematic situation where it is difficult to manage the risk of becoming an offender</w:t>
      </w:r>
      <w:r w:rsidR="009645EC">
        <w:t xml:space="preserve"> (</w:t>
      </w:r>
      <w:r w:rsidR="009645EC" w:rsidRPr="009645EC">
        <w:t xml:space="preserve">Hirschi &amp; Gottfredson, 2017). </w:t>
      </w:r>
      <w:r w:rsidRPr="00E36FBB">
        <w:t>Based on the article that is assessed in this case,  negative traits such as unemployment, young age, primary level of education are social aspects that are likely to create a challenging environment for an individual to lead a healthy life. Parental</w:t>
      </w:r>
      <w:r w:rsidRPr="00E36FBB">
        <w:t xml:space="preserve"> marital status has been identified as a critical factor in becoming an offender, especially from a broken family. Therefore controlling such traits from having a negative influence on individual development means that there is a need to create a specific </w:t>
      </w:r>
      <w:r w:rsidRPr="00E36FBB">
        <w:t xml:space="preserve">understanding of better processes that help define a strategic emphasis on a better level </w:t>
      </w:r>
      <w:r w:rsidR="007C79C9" w:rsidRPr="00E36FBB">
        <w:t>of</w:t>
      </w:r>
      <w:r w:rsidRPr="00E36FBB">
        <w:t xml:space="preserve"> development within a social context. The social environment is essential in determining individual behavior, primarily based on personal level engagement and quali</w:t>
      </w:r>
      <w:r w:rsidRPr="00E36FBB">
        <w:t>ty of parenting</w:t>
      </w:r>
      <w:r w:rsidR="009645EC">
        <w:t xml:space="preserve"> </w:t>
      </w:r>
      <w:r w:rsidR="009645EC" w:rsidRPr="009645EC">
        <w:t xml:space="preserve">(Hirschi &amp; Gottfredson, 2017). </w:t>
      </w:r>
      <w:r w:rsidRPr="00E36FBB">
        <w:t xml:space="preserve">The article has identified that poor parenting has a negative </w:t>
      </w:r>
      <w:r w:rsidRPr="00E36FBB">
        <w:lastRenderedPageBreak/>
        <w:t xml:space="preserve">influence on a person behavior because an individual is less likely to have positive behavioral traits, which are vital in controlling the risk of </w:t>
      </w:r>
      <w:r w:rsidRPr="00E36FBB">
        <w:t>becoming an offender.</w:t>
      </w:r>
    </w:p>
    <w:p w14:paraId="4186F633" w14:textId="77777777" w:rsidR="00E36FBB" w:rsidRPr="00E36FBB" w:rsidRDefault="009B5736" w:rsidP="007C79C9">
      <w:pPr>
        <w:spacing w:line="480" w:lineRule="auto"/>
        <w:ind w:firstLine="720"/>
        <w:jc w:val="both"/>
      </w:pPr>
      <w:r w:rsidRPr="00E36FBB">
        <w:t xml:space="preserve">Neutralization theory </w:t>
      </w:r>
    </w:p>
    <w:p w14:paraId="719FDA44" w14:textId="42DF9D91" w:rsidR="00E36FBB" w:rsidRPr="00E36FBB" w:rsidRDefault="009B5736" w:rsidP="007C79C9">
      <w:pPr>
        <w:spacing w:line="480" w:lineRule="auto"/>
        <w:ind w:firstLine="720"/>
        <w:jc w:val="both"/>
      </w:pPr>
      <w:r w:rsidRPr="00E36FBB">
        <w:t>The neutralization theory identifies that individuals are not criminals all the time but from their relation to criminal behavior. An individual focus on explaining the reason for their drifting based on the exi</w:t>
      </w:r>
      <w:r w:rsidRPr="00E36FBB">
        <w:t>sting gaps in their lives. The ability to improve personal wellbeing is based on the ability to help in creating a reliable approach for change and helping define a well-integrated system for the successful level of evolution</w:t>
      </w:r>
      <w:r w:rsidR="009645EC">
        <w:t xml:space="preserve"> (</w:t>
      </w:r>
      <w:proofErr w:type="spellStart"/>
      <w:r w:rsidR="009645EC" w:rsidRPr="009645EC">
        <w:t>Maruna</w:t>
      </w:r>
      <w:proofErr w:type="spellEnd"/>
      <w:r w:rsidR="009645EC" w:rsidRPr="009645EC">
        <w:t xml:space="preserve"> &amp; Copes, 2017).</w:t>
      </w:r>
      <w:r w:rsidRPr="00E36FBB">
        <w:t xml:space="preserve"> Theref</w:t>
      </w:r>
      <w:r w:rsidRPr="00E36FBB">
        <w:t>ore the reasons that influence individual drifting include primary level education, young age, broken parental family, and inability to create a more specific approach in defining a healthy level of influence. Maintaining a positive change environment is d</w:t>
      </w:r>
      <w:r w:rsidRPr="00E36FBB">
        <w:t>escribed based on the overall commitment to improved concepts, which are essential in determining a strong change process within the society. Neutralization theory thus presents a reliable system where it is easier to implement various changes that help in</w:t>
      </w:r>
      <w:r w:rsidRPr="00E36FBB">
        <w:t xml:space="preserve"> promoting positive behavior in individuals to control drifting and becoming criminals. This theory thus highlights that to attain positive outcomes. It is essential to help maintain a highly specific form of development for a successful level of developme</w:t>
      </w:r>
      <w:r w:rsidRPr="00E36FBB">
        <w:t>nt to help promote positive results.</w:t>
      </w:r>
    </w:p>
    <w:p w14:paraId="06E71135" w14:textId="3FADB853" w:rsidR="001B2D44" w:rsidRDefault="001B2D44" w:rsidP="001B2D44"/>
    <w:p w14:paraId="0685285D" w14:textId="3D6A33F4" w:rsidR="007C79C9" w:rsidRDefault="007C79C9" w:rsidP="001B2D44"/>
    <w:p w14:paraId="2E57EC03" w14:textId="7E05F6CB" w:rsidR="007C79C9" w:rsidRDefault="007C79C9" w:rsidP="001B2D44"/>
    <w:p w14:paraId="45D9C36E" w14:textId="4E2B2C33" w:rsidR="007C79C9" w:rsidRDefault="007C79C9" w:rsidP="001B2D44"/>
    <w:p w14:paraId="694B872D" w14:textId="118DC3B5" w:rsidR="007C79C9" w:rsidRDefault="007C79C9" w:rsidP="001B2D44"/>
    <w:p w14:paraId="0699C1FC" w14:textId="53B3A21C" w:rsidR="007C79C9" w:rsidRDefault="007C79C9" w:rsidP="001B2D44"/>
    <w:p w14:paraId="2D5EE38A" w14:textId="2C4BF708" w:rsidR="007C79C9" w:rsidRDefault="007C79C9" w:rsidP="001B2D44"/>
    <w:p w14:paraId="7950B5D6" w14:textId="285CBAF8" w:rsidR="007C79C9" w:rsidRDefault="007C79C9" w:rsidP="001B2D44"/>
    <w:p w14:paraId="087D890C" w14:textId="52FF59BD" w:rsidR="007C79C9" w:rsidRDefault="007C79C9" w:rsidP="001B2D44"/>
    <w:p w14:paraId="234E97D7" w14:textId="16D97028" w:rsidR="00E36FBB" w:rsidRPr="001B2D44" w:rsidRDefault="009B5736" w:rsidP="007C79C9">
      <w:pPr>
        <w:jc w:val="center"/>
      </w:pPr>
      <w:r>
        <w:lastRenderedPageBreak/>
        <w:t>References</w:t>
      </w:r>
    </w:p>
    <w:p w14:paraId="52AD0792" w14:textId="77777777" w:rsidR="007C79C9" w:rsidRPr="00E36FBB" w:rsidRDefault="009B5736" w:rsidP="007C79C9">
      <w:pPr>
        <w:spacing w:line="480" w:lineRule="auto"/>
        <w:ind w:left="720" w:hanging="720"/>
        <w:jc w:val="both"/>
      </w:pPr>
      <w:r w:rsidRPr="00E36FBB">
        <w:t xml:space="preserve">Hirschi, T., &amp; Gottfredson, M. R. (2017). Control theory and the life-course perspective. In </w:t>
      </w:r>
      <w:r w:rsidRPr="00E36FBB">
        <w:rPr>
          <w:i/>
          <w:iCs/>
        </w:rPr>
        <w:t>The Craft of Criminology</w:t>
      </w:r>
      <w:r w:rsidRPr="00E36FBB">
        <w:t xml:space="preserve"> (pp. 241-254). Routledge.</w:t>
      </w:r>
    </w:p>
    <w:p w14:paraId="530851B8" w14:textId="77777777" w:rsidR="007C79C9" w:rsidRPr="00E36FBB" w:rsidRDefault="009B5736" w:rsidP="007C79C9">
      <w:pPr>
        <w:spacing w:line="480" w:lineRule="auto"/>
        <w:ind w:left="720" w:hanging="720"/>
        <w:jc w:val="both"/>
      </w:pPr>
      <w:r w:rsidRPr="00E36FBB">
        <w:t xml:space="preserve">House, J. S. (2017). Social structure and personality. </w:t>
      </w:r>
      <w:r w:rsidRPr="00E36FBB">
        <w:rPr>
          <w:i/>
          <w:iCs/>
        </w:rPr>
        <w:t>Social psychology</w:t>
      </w:r>
      <w:r w:rsidRPr="00E36FBB">
        <w:t xml:space="preserve"> (pp. 525-561). Routledge.</w:t>
      </w:r>
    </w:p>
    <w:p w14:paraId="0133DCFC" w14:textId="77777777" w:rsidR="007C79C9" w:rsidRPr="00E36FBB" w:rsidRDefault="009B5736" w:rsidP="007C79C9">
      <w:pPr>
        <w:spacing w:line="480" w:lineRule="auto"/>
        <w:ind w:left="720" w:hanging="720"/>
        <w:jc w:val="both"/>
      </w:pPr>
      <w:proofErr w:type="spellStart"/>
      <w:r w:rsidRPr="00E36FBB">
        <w:t>Maruna</w:t>
      </w:r>
      <w:proofErr w:type="spellEnd"/>
      <w:r w:rsidRPr="00E36FBB">
        <w:t xml:space="preserve">, S., &amp; Copes, H. (2017). Techniques of Neutralization: A Theory of Its Time and Ahead of Its Time. In </w:t>
      </w:r>
      <w:r w:rsidRPr="00E36FBB">
        <w:rPr>
          <w:i/>
          <w:iCs/>
        </w:rPr>
        <w:t>Delinquency and Drift Revisited, Volume 21</w:t>
      </w:r>
      <w:r w:rsidRPr="00E36FBB">
        <w:t xml:space="preserve"> (pp. </w:t>
      </w:r>
      <w:r w:rsidRPr="00E36FBB">
        <w:t>43-58). Routledge.</w:t>
      </w:r>
    </w:p>
    <w:p w14:paraId="3DB15A8E" w14:textId="77777777" w:rsidR="007C79C9" w:rsidRDefault="009B5736" w:rsidP="007C79C9">
      <w:pPr>
        <w:spacing w:line="480" w:lineRule="auto"/>
        <w:ind w:left="720" w:hanging="720"/>
        <w:jc w:val="both"/>
      </w:pPr>
      <w:proofErr w:type="spellStart"/>
      <w:r w:rsidRPr="001B2D44">
        <w:t>Mundia</w:t>
      </w:r>
      <w:proofErr w:type="spellEnd"/>
      <w:r w:rsidRPr="001B2D44">
        <w:t xml:space="preserve">, L., </w:t>
      </w:r>
      <w:proofErr w:type="spellStart"/>
      <w:r w:rsidRPr="001B2D44">
        <w:t>Matzin</w:t>
      </w:r>
      <w:proofErr w:type="spellEnd"/>
      <w:r w:rsidRPr="001B2D44">
        <w:t xml:space="preserve">, R., </w:t>
      </w:r>
      <w:proofErr w:type="spellStart"/>
      <w:r w:rsidRPr="001B2D44">
        <w:t>Mahalle</w:t>
      </w:r>
      <w:proofErr w:type="spellEnd"/>
      <w:r w:rsidRPr="001B2D44">
        <w:t xml:space="preserve">, S., Hamid, M. H., &amp; Osman, R. S. (2016). Contributions of sociodemographic factors to criminal behavior. </w:t>
      </w:r>
      <w:r w:rsidRPr="001B2D44">
        <w:rPr>
          <w:i/>
          <w:iCs/>
        </w:rPr>
        <w:t>Psychology research and behavior management</w:t>
      </w:r>
      <w:r w:rsidRPr="001B2D44">
        <w:t xml:space="preserve">, </w:t>
      </w:r>
      <w:r w:rsidRPr="001B2D44">
        <w:rPr>
          <w:i/>
          <w:iCs/>
        </w:rPr>
        <w:t>9</w:t>
      </w:r>
      <w:r w:rsidRPr="001B2D44">
        <w:t>, 147.</w:t>
      </w:r>
    </w:p>
    <w:p w14:paraId="6166B57C" w14:textId="77777777" w:rsidR="00E36FBB" w:rsidRPr="001B2D44" w:rsidRDefault="00E36FBB" w:rsidP="001B2D44"/>
    <w:p w14:paraId="7CFB28E8" w14:textId="77777777" w:rsidR="001B2D44" w:rsidRDefault="001B2D44"/>
    <w:p w14:paraId="5464D997" w14:textId="3BFC50AB" w:rsidR="00B95109" w:rsidRDefault="00B95109"/>
    <w:p w14:paraId="59AF8FA7" w14:textId="3F26EA36" w:rsidR="00B95109" w:rsidRDefault="00B95109"/>
    <w:p w14:paraId="3AA5DA94" w14:textId="77777777" w:rsidR="00B95109" w:rsidRDefault="00B95109"/>
    <w:p w14:paraId="3DB57AE0" w14:textId="7637A83B" w:rsidR="00290346" w:rsidRDefault="00290346"/>
    <w:p w14:paraId="503DDCDD" w14:textId="00287816" w:rsidR="00290346" w:rsidRDefault="00290346"/>
    <w:p w14:paraId="794E2AE8" w14:textId="64EF2ED5" w:rsidR="00290346" w:rsidRPr="00290346" w:rsidRDefault="00290346"/>
    <w:sectPr w:rsidR="00290346" w:rsidRPr="00290346" w:rsidSect="00E36FB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68E6D6" w14:textId="77777777" w:rsidR="009B5736" w:rsidRDefault="009B5736">
      <w:pPr>
        <w:spacing w:after="0" w:line="240" w:lineRule="auto"/>
      </w:pPr>
      <w:r>
        <w:separator/>
      </w:r>
    </w:p>
  </w:endnote>
  <w:endnote w:type="continuationSeparator" w:id="0">
    <w:p w14:paraId="6A7954BD" w14:textId="77777777" w:rsidR="009B5736" w:rsidRDefault="009B5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C9D0D" w14:textId="77777777" w:rsidR="009B5736" w:rsidRDefault="009B5736">
      <w:pPr>
        <w:spacing w:after="0" w:line="240" w:lineRule="auto"/>
      </w:pPr>
      <w:r>
        <w:separator/>
      </w:r>
    </w:p>
  </w:footnote>
  <w:footnote w:type="continuationSeparator" w:id="0">
    <w:p w14:paraId="56CC765C" w14:textId="77777777" w:rsidR="009B5736" w:rsidRDefault="009B5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87DD1" w14:textId="3010FB7E" w:rsidR="00E36FBB" w:rsidRDefault="009B5736">
    <w:pPr>
      <w:pStyle w:val="Header"/>
      <w:jc w:val="right"/>
    </w:pPr>
    <w:r w:rsidRPr="00E36FBB">
      <w:t xml:space="preserve">ARTICLE REVIEW AND THEORY </w:t>
    </w:r>
    <w:r w:rsidRPr="00E36FBB">
      <w:t>APPLICATION</w:t>
    </w:r>
    <w:r w:rsidRPr="00E36FBB">
      <w:t xml:space="preserve"> </w:t>
    </w:r>
    <w:r>
      <w:t xml:space="preserve">                                                          </w:t>
    </w:r>
    <w:sdt>
      <w:sdtPr>
        <w:id w:val="805201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D6A075" w14:textId="77777777" w:rsidR="00E36FBB" w:rsidRDefault="00E36F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9E7A6" w14:textId="1C57729F" w:rsidR="00E36FBB" w:rsidRDefault="009B5736">
    <w:pPr>
      <w:pStyle w:val="Header"/>
      <w:jc w:val="right"/>
    </w:pPr>
    <w:r>
      <w:t xml:space="preserve">Running head: ARTICLE REVIEW AND THEORY APPLICATION                                </w:t>
    </w:r>
    <w:sdt>
      <w:sdtPr>
        <w:id w:val="-11857467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A6737E" w14:textId="77777777" w:rsidR="00E36FBB" w:rsidRDefault="00E36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0MTM2sDQ3MDAztjBW0lEKTi0uzszPAykwqgUAo8+R6CwAAAA="/>
  </w:docVars>
  <w:rsids>
    <w:rsidRoot w:val="00290346"/>
    <w:rsid w:val="00075ADE"/>
    <w:rsid w:val="001B2D44"/>
    <w:rsid w:val="00290346"/>
    <w:rsid w:val="003C14D8"/>
    <w:rsid w:val="004F6366"/>
    <w:rsid w:val="00753E5A"/>
    <w:rsid w:val="007C79C9"/>
    <w:rsid w:val="009113B9"/>
    <w:rsid w:val="009645EC"/>
    <w:rsid w:val="009B5736"/>
    <w:rsid w:val="00B95109"/>
    <w:rsid w:val="00BE3B1E"/>
    <w:rsid w:val="00BF5C53"/>
    <w:rsid w:val="00C33E1C"/>
    <w:rsid w:val="00DC4388"/>
    <w:rsid w:val="00E36FBB"/>
    <w:rsid w:val="00EF11E1"/>
    <w:rsid w:val="00F2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3BAFA0-848F-4E94-86B4-32BD8A46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F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FBB"/>
  </w:style>
  <w:style w:type="paragraph" w:styleId="Footer">
    <w:name w:val="footer"/>
    <w:basedOn w:val="Normal"/>
    <w:link w:val="FooterChar"/>
    <w:uiPriority w:val="99"/>
    <w:unhideWhenUsed/>
    <w:rsid w:val="00E36F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2019-12-30T02:29:00Z</dcterms:created>
  <dcterms:modified xsi:type="dcterms:W3CDTF">2019-12-30T02:29:00Z</dcterms:modified>
</cp:coreProperties>
</file>